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0C834" w14:textId="77777777" w:rsidR="00796E32" w:rsidRPr="00457C3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r w:rsidRPr="00457C3F">
        <w:rPr>
          <w:sz w:val="32"/>
          <w:szCs w:val="32"/>
        </w:rPr>
        <w:t>ANNEX C9: Standard Twinning - Publication of the Call for Proposals on the Internet</w:t>
      </w:r>
      <w:bookmarkEnd w:id="0"/>
    </w:p>
    <w:p w14:paraId="5500C835" w14:textId="77777777" w:rsidR="00796E32" w:rsidRPr="00457C3F" w:rsidRDefault="00796E32" w:rsidP="00796E32">
      <w:pPr>
        <w:spacing w:after="0" w:line="240" w:lineRule="auto"/>
        <w:rPr>
          <w:rFonts w:ascii="Times New Roman" w:eastAsia="Times New Roman" w:hAnsi="Times New Roman" w:cs="Times New Roman"/>
          <w:color w:val="000000"/>
          <w:sz w:val="24"/>
          <w:szCs w:val="24"/>
          <w:lang w:eastAsia="zh-CN"/>
        </w:rPr>
      </w:pPr>
    </w:p>
    <w:p w14:paraId="5500C836" w14:textId="77777777" w:rsidR="00796E32" w:rsidRPr="00457C3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457C3F">
        <w:rPr>
          <w:rFonts w:ascii="Times New Roman" w:eastAsia="Times New Roman" w:hAnsi="Times New Roman" w:cs="Times New Roman"/>
          <w:b/>
          <w:color w:val="000000"/>
          <w:sz w:val="24"/>
          <w:szCs w:val="24"/>
          <w:lang w:eastAsia="en-GB"/>
        </w:rPr>
        <w:t>TWINNING CALL FOR PROPOSALS</w:t>
      </w:r>
    </w:p>
    <w:p w14:paraId="5500C837" w14:textId="77777777" w:rsidR="00796E32" w:rsidRPr="00457C3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457C3F">
        <w:rPr>
          <w:rFonts w:ascii="Times New Roman" w:eastAsia="Times New Roman" w:hAnsi="Times New Roman" w:cs="Times New Roman"/>
          <w:b/>
          <w:color w:val="000000"/>
          <w:sz w:val="24"/>
          <w:szCs w:val="24"/>
          <w:lang w:eastAsia="en-GB"/>
        </w:rPr>
        <w:t>issued by the European Commission</w:t>
      </w:r>
    </w:p>
    <w:p w14:paraId="5500C838" w14:textId="77777777" w:rsidR="00796E32" w:rsidRPr="00457C3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14:paraId="5500C839" w14:textId="77777777" w:rsidR="00796E32" w:rsidRPr="00457C3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457C3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5500C880" wp14:editId="5500C881">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83B74"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5500C83A" w14:textId="77777777" w:rsidR="00796E32" w:rsidRPr="00457C3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5500C83B" w14:textId="77777777" w:rsidR="00796E32" w:rsidRPr="00457C3F" w:rsidRDefault="00796E32" w:rsidP="00796E32">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457C3F">
        <w:rPr>
          <w:rFonts w:ascii="Times New Roman" w:hAnsi="Times New Roman" w:cs="Times New Roman"/>
          <w:b/>
          <w:sz w:val="24"/>
          <w:szCs w:val="24"/>
          <w:lang w:eastAsia="en-GB"/>
        </w:rPr>
        <w:t>1.</w:t>
      </w:r>
      <w:r w:rsidRPr="00457C3F">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5500C83C" w14:textId="77777777" w:rsidR="00796E32" w:rsidRPr="00457C3F" w:rsidRDefault="00002B35" w:rsidP="00796E3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ab/>
      </w:r>
      <w:proofErr w:type="spellStart"/>
      <w:r w:rsidRPr="00457C3F">
        <w:rPr>
          <w:rFonts w:ascii="Times New Roman" w:eastAsia="Times New Roman" w:hAnsi="Times New Roman" w:cs="Times New Roman"/>
          <w:snapToGrid w:val="0"/>
          <w:color w:val="000000"/>
          <w:sz w:val="24"/>
          <w:szCs w:val="24"/>
        </w:rPr>
        <w:t>EuropeAid</w:t>
      </w:r>
      <w:proofErr w:type="spellEnd"/>
      <w:r w:rsidRPr="00457C3F">
        <w:rPr>
          <w:rFonts w:ascii="Times New Roman" w:eastAsia="Times New Roman" w:hAnsi="Times New Roman" w:cs="Times New Roman"/>
          <w:snapToGrid w:val="0"/>
          <w:color w:val="000000"/>
          <w:sz w:val="24"/>
          <w:szCs w:val="24"/>
        </w:rPr>
        <w:t>/168188/IH/ACT/ME</w:t>
      </w:r>
    </w:p>
    <w:p w14:paraId="5500C83D" w14:textId="77777777" w:rsidR="00796E32" w:rsidRPr="00457C3F" w:rsidRDefault="00796E32" w:rsidP="00796E32">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5500C83E" w14:textId="77777777" w:rsidR="00796E32" w:rsidRPr="00457C3F" w:rsidRDefault="00796E32" w:rsidP="00796E32">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457C3F">
        <w:rPr>
          <w:rFonts w:ascii="Times New Roman" w:hAnsi="Times New Roman" w:cs="Times New Roman"/>
          <w:b/>
          <w:sz w:val="24"/>
          <w:szCs w:val="24"/>
          <w:lang w:eastAsia="en-GB"/>
        </w:rPr>
        <w:t>2.</w:t>
      </w:r>
      <w:r w:rsidRPr="00457C3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5500C83F" w14:textId="5B110D49" w:rsidR="00796E32" w:rsidRPr="00457C3F" w:rsidRDefault="00796E32" w:rsidP="00796E32">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457C3F">
        <w:rPr>
          <w:rFonts w:ascii="Times New Roman" w:eastAsia="Times New Roman" w:hAnsi="Times New Roman" w:cs="Times New Roman"/>
          <w:b/>
          <w:bCs/>
          <w:sz w:val="24"/>
          <w:szCs w:val="24"/>
          <w:lang w:eastAsia="en-GB"/>
        </w:rPr>
        <w:t>Project title:</w:t>
      </w:r>
      <w:r w:rsidR="00995F69" w:rsidRPr="00457C3F">
        <w:rPr>
          <w:rFonts w:ascii="Times New Roman" w:eastAsia="Times New Roman" w:hAnsi="Times New Roman" w:cs="Times New Roman"/>
          <w:bCs/>
          <w:sz w:val="24"/>
          <w:szCs w:val="24"/>
          <w:lang w:eastAsia="en-GB"/>
        </w:rPr>
        <w:t xml:space="preserve"> Support to the Agency for Medicines and Medical Devices of Montenegro (CALIMS) - MN 16 IPA HE 01 </w:t>
      </w:r>
      <w:r w:rsidR="001E5BB0">
        <w:rPr>
          <w:rFonts w:ascii="Times New Roman" w:eastAsia="Times New Roman" w:hAnsi="Times New Roman" w:cs="Times New Roman"/>
          <w:bCs/>
          <w:sz w:val="24"/>
          <w:szCs w:val="24"/>
          <w:lang w:eastAsia="en-GB"/>
        </w:rPr>
        <w:t>20</w:t>
      </w:r>
    </w:p>
    <w:p w14:paraId="5500C840" w14:textId="77777777" w:rsidR="00796E32" w:rsidRPr="00457C3F" w:rsidRDefault="00796E32" w:rsidP="00796E3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b/>
          <w:bCs/>
          <w:sz w:val="24"/>
          <w:szCs w:val="24"/>
          <w:lang w:eastAsia="en-GB"/>
        </w:rPr>
        <w:t>Programme title:</w:t>
      </w:r>
      <w:r w:rsidRPr="00457C3F">
        <w:rPr>
          <w:rFonts w:ascii="Times New Roman" w:eastAsia="Times New Roman" w:hAnsi="Times New Roman" w:cs="Times New Roman"/>
          <w:bCs/>
          <w:sz w:val="24"/>
          <w:szCs w:val="24"/>
          <w:lang w:eastAsia="en-GB"/>
        </w:rPr>
        <w:t xml:space="preserve"> </w:t>
      </w:r>
      <w:r w:rsidR="00995F69" w:rsidRPr="00457C3F">
        <w:rPr>
          <w:rFonts w:ascii="Times New Roman" w:eastAsia="Times New Roman" w:hAnsi="Times New Roman" w:cs="Times New Roman"/>
          <w:bCs/>
          <w:sz w:val="24"/>
          <w:szCs w:val="24"/>
          <w:lang w:eastAsia="en-GB"/>
        </w:rPr>
        <w:t>IPA 2016/037-896/ME/Competitiveness and Innovation under indirect management</w:t>
      </w:r>
    </w:p>
    <w:p w14:paraId="5500C841" w14:textId="77777777" w:rsidR="00796E32" w:rsidRPr="00457C3F" w:rsidRDefault="00796E32" w:rsidP="00796E32">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14:paraId="5500C842" w14:textId="77777777" w:rsidR="00796E32" w:rsidRPr="00457C3F" w:rsidRDefault="00796E32" w:rsidP="00796E32">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457C3F">
        <w:rPr>
          <w:rFonts w:ascii="Times New Roman" w:hAnsi="Times New Roman" w:cs="Times New Roman"/>
          <w:b/>
          <w:sz w:val="24"/>
          <w:szCs w:val="24"/>
          <w:lang w:eastAsia="en-GB"/>
        </w:rPr>
        <w:t>3.</w:t>
      </w:r>
      <w:r w:rsidRPr="00457C3F">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5500C843" w14:textId="77777777" w:rsidR="00796E32" w:rsidRPr="00457C3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457C3F">
        <w:rPr>
          <w:rFonts w:ascii="Times New Roman" w:eastAsia="Times New Roman" w:hAnsi="Times New Roman" w:cs="Times New Roman"/>
          <w:snapToGrid w:val="0"/>
          <w:color w:val="000000"/>
          <w:sz w:val="24"/>
          <w:szCs w:val="24"/>
        </w:rPr>
        <w:tab/>
      </w:r>
      <w:r w:rsidRPr="00457C3F">
        <w:rPr>
          <w:rFonts w:ascii="Times New Roman" w:eastAsia="Times New Roman" w:hAnsi="Times New Roman" w:cs="Times New Roman"/>
          <w:b/>
          <w:snapToGrid w:val="0"/>
          <w:color w:val="000000"/>
          <w:sz w:val="24"/>
          <w:szCs w:val="24"/>
        </w:rPr>
        <w:t>(a)</w:t>
      </w:r>
      <w:r w:rsidRPr="00457C3F">
        <w:rPr>
          <w:rFonts w:ascii="Times New Roman" w:eastAsia="Times New Roman" w:hAnsi="Times New Roman" w:cs="Times New Roman"/>
          <w:b/>
          <w:snapToGrid w:val="0"/>
          <w:color w:val="000000"/>
          <w:sz w:val="24"/>
          <w:szCs w:val="24"/>
        </w:rPr>
        <w:tab/>
        <w:t>Short description (5 lines) of planned objectives:</w:t>
      </w:r>
      <w:r w:rsidR="00995F69" w:rsidRPr="00457C3F">
        <w:rPr>
          <w:rFonts w:ascii="Times New Roman" w:eastAsia="Times New Roman" w:hAnsi="Times New Roman" w:cs="Times New Roman"/>
          <w:bCs/>
          <w:sz w:val="24"/>
          <w:szCs w:val="24"/>
          <w:lang w:eastAsia="en-GB"/>
        </w:rPr>
        <w:t xml:space="preserve"> </w:t>
      </w:r>
    </w:p>
    <w:p w14:paraId="5500C844" w14:textId="77777777" w:rsidR="00995F69" w:rsidRPr="00457C3F" w:rsidRDefault="00995F69" w:rsidP="00995F69">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To assist Montenegro in the process of accession to the EU by contributing to legislation alignment and enforcement in the field of free movement of goods (Chapter 1), with special focus on finalising the transposition of the Union acquis and supporting the application of the EU and international good practices (ICH, PIC/S …) in the field of pharmaceuticals and medical devices.</w:t>
      </w:r>
    </w:p>
    <w:p w14:paraId="5500C845" w14:textId="77777777" w:rsidR="00796E32" w:rsidRPr="00457C3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457C3F">
        <w:rPr>
          <w:rFonts w:ascii="Times New Roman" w:eastAsia="Times New Roman" w:hAnsi="Times New Roman" w:cs="Times New Roman"/>
          <w:b/>
          <w:snapToGrid w:val="0"/>
          <w:color w:val="000000"/>
          <w:sz w:val="24"/>
          <w:szCs w:val="24"/>
        </w:rPr>
        <w:tab/>
        <w:t>(b)</w:t>
      </w:r>
      <w:r w:rsidRPr="00457C3F">
        <w:rPr>
          <w:rFonts w:ascii="Times New Roman" w:eastAsia="Times New Roman" w:hAnsi="Times New Roman" w:cs="Times New Roman"/>
          <w:b/>
          <w:snapToGrid w:val="0"/>
          <w:color w:val="000000"/>
          <w:sz w:val="24"/>
          <w:szCs w:val="24"/>
        </w:rPr>
        <w:tab/>
        <w:t xml:space="preserve">Geographical </w:t>
      </w:r>
      <w:r w:rsidR="00995F69" w:rsidRPr="00457C3F">
        <w:rPr>
          <w:rFonts w:ascii="Times New Roman" w:eastAsia="Times New Roman" w:hAnsi="Times New Roman" w:cs="Times New Roman"/>
          <w:b/>
          <w:snapToGrid w:val="0"/>
          <w:color w:val="000000"/>
          <w:sz w:val="24"/>
          <w:szCs w:val="24"/>
        </w:rPr>
        <w:t xml:space="preserve">area: </w:t>
      </w:r>
      <w:r w:rsidR="00995F69" w:rsidRPr="00457C3F">
        <w:rPr>
          <w:rFonts w:ascii="Times New Roman" w:eastAsia="Times New Roman" w:hAnsi="Times New Roman" w:cs="Times New Roman"/>
          <w:snapToGrid w:val="0"/>
          <w:color w:val="000000"/>
          <w:sz w:val="24"/>
          <w:szCs w:val="24"/>
        </w:rPr>
        <w:t>Montenegro</w:t>
      </w:r>
    </w:p>
    <w:p w14:paraId="5500C846" w14:textId="77777777" w:rsidR="00796E32" w:rsidRPr="00457C3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457C3F">
        <w:rPr>
          <w:rFonts w:ascii="Times New Roman" w:eastAsia="Times New Roman" w:hAnsi="Times New Roman" w:cs="Times New Roman"/>
          <w:b/>
          <w:snapToGrid w:val="0"/>
          <w:color w:val="000000"/>
          <w:sz w:val="24"/>
          <w:szCs w:val="24"/>
        </w:rPr>
        <w:tab/>
        <w:t>(c)</w:t>
      </w:r>
      <w:r w:rsidRPr="00457C3F">
        <w:rPr>
          <w:rFonts w:ascii="Times New Roman" w:eastAsia="Times New Roman" w:hAnsi="Times New Roman" w:cs="Times New Roman"/>
          <w:b/>
          <w:snapToGrid w:val="0"/>
          <w:color w:val="000000"/>
          <w:sz w:val="24"/>
          <w:szCs w:val="24"/>
        </w:rPr>
        <w:tab/>
        <w:t>Maximum pro</w:t>
      </w:r>
      <w:r w:rsidR="00995F69" w:rsidRPr="00457C3F">
        <w:rPr>
          <w:rFonts w:ascii="Times New Roman" w:eastAsia="Times New Roman" w:hAnsi="Times New Roman" w:cs="Times New Roman"/>
          <w:b/>
          <w:snapToGrid w:val="0"/>
          <w:color w:val="000000"/>
          <w:sz w:val="24"/>
          <w:szCs w:val="24"/>
        </w:rPr>
        <w:t xml:space="preserve">ject duration: </w:t>
      </w:r>
      <w:r w:rsidR="00995F69" w:rsidRPr="00457C3F">
        <w:rPr>
          <w:rFonts w:ascii="Times New Roman" w:eastAsia="Times New Roman" w:hAnsi="Times New Roman" w:cs="Times New Roman"/>
          <w:snapToGrid w:val="0"/>
          <w:color w:val="000000"/>
          <w:sz w:val="24"/>
          <w:szCs w:val="24"/>
        </w:rPr>
        <w:t>21 months</w:t>
      </w:r>
    </w:p>
    <w:p w14:paraId="5500C847" w14:textId="77777777" w:rsidR="00796E32" w:rsidRPr="00457C3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5500C848" w14:textId="77777777" w:rsidR="00796E32" w:rsidRPr="00457C3F" w:rsidRDefault="00796E32" w:rsidP="00796E32">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457C3F">
        <w:rPr>
          <w:rFonts w:ascii="Times New Roman" w:hAnsi="Times New Roman" w:cs="Times New Roman"/>
          <w:b/>
          <w:sz w:val="24"/>
          <w:szCs w:val="24"/>
          <w:lang w:eastAsia="en-GB"/>
        </w:rPr>
        <w:t>4.</w:t>
      </w:r>
      <w:r w:rsidRPr="00457C3F">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457C3F">
        <w:rPr>
          <w:rFonts w:ascii="Times New Roman" w:hAnsi="Times New Roman" w:cs="Times New Roman"/>
          <w:b/>
          <w:sz w:val="24"/>
          <w:szCs w:val="24"/>
          <w:lang w:eastAsia="en-GB"/>
        </w:rPr>
        <w:t xml:space="preserve"> </w:t>
      </w:r>
    </w:p>
    <w:p w14:paraId="5500C849" w14:textId="77777777" w:rsidR="00796E32" w:rsidRPr="00457C3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5500C84A" w14:textId="77777777" w:rsidR="00796E32" w:rsidRPr="00457C3F" w:rsidRDefault="00995F69" w:rsidP="00796E32">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EUR 400,000</w:t>
      </w:r>
    </w:p>
    <w:p w14:paraId="5500C84B" w14:textId="77777777" w:rsidR="00796E32" w:rsidRPr="00457C3F" w:rsidRDefault="00796E32"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14:paraId="5500C84C" w14:textId="77777777" w:rsidR="00796E32" w:rsidRPr="00457C3F" w:rsidRDefault="00796E32" w:rsidP="00796E32">
      <w:pPr>
        <w:spacing w:after="0" w:line="240" w:lineRule="auto"/>
        <w:rPr>
          <w:rFonts w:ascii="Times New Roman" w:eastAsia="Times New Roman" w:hAnsi="Times New Roman" w:cs="Times New Roman"/>
          <w:color w:val="000000"/>
          <w:sz w:val="24"/>
          <w:szCs w:val="24"/>
          <w:lang w:eastAsia="en-GB"/>
        </w:rPr>
      </w:pPr>
      <w:r w:rsidRPr="00457C3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5500C882" wp14:editId="5500C88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90AB4"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5500C84D" w14:textId="77777777" w:rsidR="00796E32" w:rsidRPr="00457C3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457C3F">
        <w:rPr>
          <w:rFonts w:ascii="Times New Roman" w:eastAsia="Times New Roman" w:hAnsi="Times New Roman" w:cs="Times New Roman"/>
          <w:b/>
          <w:color w:val="000000"/>
          <w:sz w:val="24"/>
          <w:szCs w:val="24"/>
          <w:lang w:eastAsia="en-GB"/>
        </w:rPr>
        <w:t>ELIGIBILITY CRITERIA</w:t>
      </w:r>
    </w:p>
    <w:p w14:paraId="5500C84E" w14:textId="77777777" w:rsidR="00796E32" w:rsidRPr="00457C3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14:paraId="5500C84F" w14:textId="77777777" w:rsidR="00796E32" w:rsidRPr="00457C3F" w:rsidRDefault="00796E32" w:rsidP="00796E32">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457C3F">
        <w:rPr>
          <w:rFonts w:ascii="Times New Roman" w:hAnsi="Times New Roman" w:cs="Times New Roman"/>
          <w:b/>
          <w:sz w:val="24"/>
          <w:szCs w:val="24"/>
          <w:lang w:eastAsia="en-GB"/>
        </w:rPr>
        <w:t>5.</w:t>
      </w:r>
      <w:r w:rsidRPr="00457C3F">
        <w:rPr>
          <w:rFonts w:ascii="Times New Roman" w:hAnsi="Times New Roman" w:cs="Times New Roman"/>
          <w:b/>
          <w:sz w:val="24"/>
          <w:szCs w:val="24"/>
          <w:lang w:eastAsia="en-GB"/>
        </w:rPr>
        <w:tab/>
        <w:t xml:space="preserve">Eligibility: Who may </w:t>
      </w:r>
      <w:bookmarkEnd w:id="25"/>
      <w:bookmarkEnd w:id="26"/>
      <w:bookmarkEnd w:id="27"/>
      <w:bookmarkEnd w:id="28"/>
      <w:r w:rsidRPr="00457C3F">
        <w:rPr>
          <w:rFonts w:ascii="Times New Roman" w:hAnsi="Times New Roman" w:cs="Times New Roman"/>
          <w:b/>
          <w:sz w:val="24"/>
          <w:szCs w:val="24"/>
          <w:lang w:eastAsia="en-GB"/>
        </w:rPr>
        <w:t>apply?</w:t>
      </w:r>
      <w:bookmarkEnd w:id="29"/>
      <w:bookmarkEnd w:id="30"/>
    </w:p>
    <w:p w14:paraId="5500C850" w14:textId="77777777" w:rsidR="00796E32" w:rsidRPr="00457C3F"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303E3AFB" w14:textId="77777777" w:rsidR="002575DE" w:rsidRDefault="002575DE" w:rsidP="002575DE">
      <w:pPr>
        <w:jc w:val="both"/>
        <w:rPr>
          <w:rFonts w:ascii="Arial" w:hAnsi="Arial" w:cs="Arial"/>
          <w:i/>
          <w:iCs/>
        </w:rPr>
      </w:pPr>
      <w:r>
        <w:rPr>
          <w:rFonts w:ascii="Arial" w:hAnsi="Arial" w:cs="Arial"/>
          <w:i/>
          <w:iCs/>
        </w:rPr>
        <w:lastRenderedPageBreak/>
        <w:t>“</w:t>
      </w:r>
      <w:r>
        <w:rPr>
          <w:rFonts w:ascii="Times New Roman" w:hAnsi="Times New Roman" w:cs="Times New Roman"/>
          <w:i/>
          <w:color w:val="000000"/>
          <w:sz w:val="24"/>
          <w:szCs w:val="24"/>
        </w:rPr>
        <w:t>For UK applicants: Please be aware that following the entry into force of the EU-UK Withdrawal Agreement*</w:t>
      </w:r>
      <w:r>
        <w:rPr>
          <w:rStyle w:val="FootnoteReference"/>
          <w:rFonts w:ascii="Times New Roman" w:hAnsi="Times New Roman"/>
          <w:i/>
          <w:color w:val="000000"/>
          <w:sz w:val="24"/>
          <w:szCs w:val="24"/>
        </w:rPr>
        <w:footnoteReference w:id="1"/>
      </w:r>
      <w:r>
        <w:rPr>
          <w:rFonts w:ascii="Times New Roman" w:hAnsi="Times New Roman" w:cs="Times New Roman"/>
          <w:i/>
          <w:color w:val="000000"/>
          <w:sz w:val="24"/>
          <w:szCs w:val="24"/>
        </w:rPr>
        <w:t xml:space="preserve">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14:paraId="5500C852" w14:textId="77777777" w:rsidR="00796E32" w:rsidRPr="00457C3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457C3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5500C884" wp14:editId="5500C885">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BB68C"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r w:rsidRPr="00457C3F">
        <w:rPr>
          <w:rFonts w:ascii="Times New Roman" w:eastAsia="Times New Roman" w:hAnsi="Times New Roman" w:cs="Times New Roman"/>
          <w:b/>
          <w:color w:val="000000"/>
          <w:sz w:val="24"/>
          <w:szCs w:val="24"/>
          <w:lang w:eastAsia="en-GB"/>
        </w:rPr>
        <w:t>PROVISIONAL TIMETABLE</w:t>
      </w:r>
    </w:p>
    <w:p w14:paraId="5500C853" w14:textId="77777777" w:rsidR="00796E32" w:rsidRPr="00457C3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14:paraId="5500C854" w14:textId="77777777" w:rsidR="00796E32" w:rsidRPr="00457C3F" w:rsidRDefault="00796E32" w:rsidP="00796E32">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457C3F">
        <w:rPr>
          <w:rFonts w:ascii="Times New Roman" w:hAnsi="Times New Roman" w:cs="Times New Roman"/>
          <w:b/>
          <w:sz w:val="24"/>
          <w:szCs w:val="24"/>
          <w:lang w:eastAsia="en-GB"/>
        </w:rPr>
        <w:t>6.</w:t>
      </w:r>
      <w:r w:rsidRPr="00457C3F">
        <w:rPr>
          <w:rFonts w:ascii="Times New Roman" w:hAnsi="Times New Roman" w:cs="Times New Roman"/>
          <w:b/>
          <w:sz w:val="24"/>
          <w:szCs w:val="24"/>
          <w:lang w:eastAsia="en-GB"/>
        </w:rPr>
        <w:tab/>
        <w:t>Provisional notification date of results of the award process</w:t>
      </w:r>
      <w:r w:rsidRPr="00457C3F">
        <w:rPr>
          <w:rFonts w:ascii="Times New Roman" w:hAnsi="Times New Roman" w:cs="Times New Roman"/>
          <w:b/>
          <w:sz w:val="24"/>
          <w:szCs w:val="24"/>
          <w:lang w:eastAsia="en-GB"/>
        </w:rPr>
        <w:footnoteReference w:id="2"/>
      </w:r>
      <w:bookmarkEnd w:id="31"/>
      <w:bookmarkEnd w:id="32"/>
      <w:bookmarkEnd w:id="33"/>
      <w:bookmarkEnd w:id="34"/>
      <w:bookmarkEnd w:id="35"/>
      <w:bookmarkEnd w:id="36"/>
    </w:p>
    <w:p w14:paraId="5500C855" w14:textId="5DA75FD0" w:rsidR="00796E32" w:rsidRPr="00457C3F" w:rsidRDefault="001E5BB0"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13</w:t>
      </w:r>
      <w:r w:rsidRPr="002575DE">
        <w:rPr>
          <w:rFonts w:ascii="Times New Roman" w:eastAsia="Times New Roman" w:hAnsi="Times New Roman" w:cs="Times New Roman"/>
          <w:snapToGrid w:val="0"/>
          <w:color w:val="000000"/>
          <w:sz w:val="24"/>
          <w:szCs w:val="24"/>
          <w:vertAlign w:val="superscript"/>
        </w:rPr>
        <w:t xml:space="preserve">th </w:t>
      </w:r>
      <w:r>
        <w:rPr>
          <w:rFonts w:ascii="Times New Roman" w:eastAsia="Times New Roman" w:hAnsi="Times New Roman" w:cs="Times New Roman"/>
          <w:snapToGrid w:val="0"/>
          <w:color w:val="000000"/>
          <w:sz w:val="24"/>
          <w:szCs w:val="24"/>
        </w:rPr>
        <w:t>October</w:t>
      </w:r>
      <w:r w:rsidR="00640675" w:rsidRPr="00457C3F">
        <w:rPr>
          <w:rFonts w:ascii="Times New Roman" w:eastAsia="Times New Roman" w:hAnsi="Times New Roman" w:cs="Times New Roman"/>
          <w:snapToGrid w:val="0"/>
          <w:color w:val="000000"/>
          <w:sz w:val="24"/>
          <w:szCs w:val="24"/>
        </w:rPr>
        <w:t xml:space="preserve"> 2020</w:t>
      </w:r>
    </w:p>
    <w:p w14:paraId="5500C856" w14:textId="77777777" w:rsidR="00796E32" w:rsidRPr="00457C3F" w:rsidRDefault="00796E32" w:rsidP="00796E32">
      <w:pPr>
        <w:spacing w:after="0" w:line="240" w:lineRule="auto"/>
        <w:rPr>
          <w:rFonts w:ascii="Times New Roman" w:eastAsia="Times New Roman" w:hAnsi="Times New Roman" w:cs="Times New Roman"/>
          <w:color w:val="000000"/>
          <w:sz w:val="24"/>
          <w:szCs w:val="24"/>
          <w:lang w:eastAsia="en-GB"/>
        </w:rPr>
      </w:pPr>
      <w:r w:rsidRPr="00457C3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5500C886" wp14:editId="5500C887">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9455CB"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5500C857" w14:textId="77777777" w:rsidR="00796E32" w:rsidRPr="00457C3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14:paraId="5500C858" w14:textId="77777777" w:rsidR="00796E32" w:rsidRPr="00457C3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14:paraId="5500C859" w14:textId="77777777" w:rsidR="00796E32" w:rsidRPr="00457C3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457C3F">
        <w:rPr>
          <w:rFonts w:ascii="Times New Roman" w:eastAsia="Times New Roman" w:hAnsi="Times New Roman" w:cs="Times New Roman"/>
          <w:b/>
          <w:color w:val="000000"/>
          <w:sz w:val="24"/>
          <w:szCs w:val="24"/>
          <w:lang w:eastAsia="en-GB"/>
        </w:rPr>
        <w:t>SELECTION AND AWARD CRITERIA</w:t>
      </w:r>
    </w:p>
    <w:p w14:paraId="5500C85A" w14:textId="77777777" w:rsidR="00796E32" w:rsidRPr="00457C3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14:paraId="5500C85B" w14:textId="77777777" w:rsidR="00796E32" w:rsidRPr="00457C3F" w:rsidRDefault="00796E32" w:rsidP="00796E32">
      <w:pPr>
        <w:jc w:val="both"/>
        <w:rPr>
          <w:rFonts w:ascii="Times New Roman" w:hAnsi="Times New Roman" w:cs="Times New Roman"/>
          <w:b/>
          <w:sz w:val="24"/>
          <w:szCs w:val="24"/>
          <w:lang w:eastAsia="en-GB"/>
        </w:rPr>
      </w:pPr>
      <w:bookmarkStart w:id="41" w:name="_Toc476063592"/>
      <w:bookmarkStart w:id="42" w:name="_Toc476068074"/>
      <w:r w:rsidRPr="00457C3F">
        <w:rPr>
          <w:rFonts w:ascii="Times New Roman" w:hAnsi="Times New Roman" w:cs="Times New Roman"/>
          <w:b/>
          <w:sz w:val="24"/>
          <w:szCs w:val="24"/>
          <w:lang w:eastAsia="en-GB"/>
        </w:rPr>
        <w:t>7.</w:t>
      </w:r>
      <w:r w:rsidRPr="00457C3F">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14:paraId="5500C85C" w14:textId="77777777" w:rsidR="00796E32" w:rsidRPr="00457C3F"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457C3F">
        <w:rPr>
          <w:rFonts w:ascii="Times New Roman" w:eastAsia="Calibri" w:hAnsi="Times New Roman" w:cs="Times New Roman"/>
          <w:b/>
          <w:color w:val="000000"/>
          <w:sz w:val="24"/>
          <w:szCs w:val="24"/>
        </w:rPr>
        <w:t xml:space="preserve">Selection criteria </w:t>
      </w:r>
      <w:r w:rsidRPr="00457C3F">
        <w:rPr>
          <w:rFonts w:ascii="Times New Roman" w:eastAsia="Times New Roman" w:hAnsi="Times New Roman" w:cs="Times New Roman"/>
          <w:snapToGrid w:val="0"/>
          <w:color w:val="000000"/>
          <w:sz w:val="24"/>
          <w:szCs w:val="24"/>
        </w:rPr>
        <w:t>consider</w:t>
      </w:r>
      <w:r w:rsidRPr="00457C3F">
        <w:rPr>
          <w:rFonts w:ascii="Times New Roman" w:eastAsia="Calibri" w:hAnsi="Times New Roman" w:cs="Times New Roman"/>
          <w:color w:val="000000"/>
          <w:sz w:val="24"/>
          <w:szCs w:val="24"/>
        </w:rPr>
        <w:t xml:space="preserve"> the</w:t>
      </w:r>
      <w:r w:rsidRPr="00457C3F">
        <w:rPr>
          <w:rFonts w:ascii="Times New Roman" w:eastAsia="Calibri" w:hAnsi="Times New Roman" w:cs="Times New Roman"/>
          <w:b/>
          <w:color w:val="000000"/>
          <w:sz w:val="24"/>
          <w:szCs w:val="24"/>
        </w:rPr>
        <w:t xml:space="preserve"> operational capacity of the Component leaders </w:t>
      </w:r>
      <w:r w:rsidRPr="00457C3F">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457C3F">
        <w:rPr>
          <w:rFonts w:ascii="Times New Roman" w:eastAsia="Calibri" w:hAnsi="Times New Roman" w:cs="Times New Roman"/>
          <w:b/>
          <w:color w:val="000000"/>
          <w:sz w:val="24"/>
          <w:szCs w:val="24"/>
        </w:rPr>
        <w:t xml:space="preserve"> Yes/No </w:t>
      </w:r>
      <w:r w:rsidRPr="00457C3F">
        <w:rPr>
          <w:rFonts w:ascii="Times New Roman" w:eastAsia="Calibri" w:hAnsi="Times New Roman" w:cs="Times New Roman"/>
          <w:color w:val="000000"/>
          <w:sz w:val="24"/>
          <w:szCs w:val="24"/>
        </w:rPr>
        <w:t>basis and a single negative evaluation of one criterion disqualifies the proposal.</w:t>
      </w:r>
      <w:r w:rsidRPr="00457C3F">
        <w:rPr>
          <w:rFonts w:ascii="Times New Roman" w:eastAsia="Calibri" w:hAnsi="Times New Roman" w:cs="Times New Roman"/>
          <w:b/>
          <w:color w:val="000000"/>
          <w:sz w:val="24"/>
          <w:szCs w:val="24"/>
        </w:rPr>
        <w:t xml:space="preserve"> </w:t>
      </w:r>
    </w:p>
    <w:p w14:paraId="5500C85D" w14:textId="77777777" w:rsidR="00796E32" w:rsidRPr="00457C3F"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457C3F">
        <w:rPr>
          <w:rFonts w:ascii="Times New Roman" w:eastAsia="Calibri" w:hAnsi="Times New Roman" w:cs="Times New Roman"/>
          <w:b/>
          <w:color w:val="000000"/>
          <w:sz w:val="24"/>
          <w:szCs w:val="24"/>
        </w:rPr>
        <w:t xml:space="preserve">Award criteria </w:t>
      </w:r>
      <w:r w:rsidRPr="00457C3F">
        <w:rPr>
          <w:rFonts w:ascii="Times New Roman" w:eastAsia="Times New Roman" w:hAnsi="Times New Roman" w:cs="Times New Roman"/>
          <w:snapToGrid w:val="0"/>
          <w:color w:val="000000"/>
          <w:sz w:val="24"/>
          <w:szCs w:val="24"/>
        </w:rPr>
        <w:t>consider</w:t>
      </w:r>
      <w:r w:rsidRPr="00457C3F">
        <w:rPr>
          <w:rFonts w:ascii="Times New Roman" w:eastAsia="Calibri" w:hAnsi="Times New Roman" w:cs="Times New Roman"/>
          <w:color w:val="000000"/>
          <w:sz w:val="24"/>
          <w:szCs w:val="24"/>
        </w:rPr>
        <w:t xml:space="preserve"> the</w:t>
      </w:r>
      <w:r w:rsidRPr="00457C3F">
        <w:rPr>
          <w:rFonts w:ascii="Times New Roman" w:eastAsia="Calibri" w:hAnsi="Times New Roman" w:cs="Times New Roman"/>
          <w:b/>
          <w:color w:val="000000"/>
          <w:sz w:val="24"/>
          <w:szCs w:val="24"/>
        </w:rPr>
        <w:t xml:space="preserve"> merit of the main qualifying aspects </w:t>
      </w:r>
      <w:r w:rsidRPr="00457C3F">
        <w:rPr>
          <w:rFonts w:ascii="Times New Roman" w:eastAsia="Calibri" w:hAnsi="Times New Roman" w:cs="Times New Roman"/>
          <w:color w:val="000000"/>
          <w:sz w:val="24"/>
          <w:szCs w:val="24"/>
        </w:rPr>
        <w:t>of the proposal and are evaluated applying a</w:t>
      </w:r>
      <w:r w:rsidRPr="00457C3F">
        <w:rPr>
          <w:rFonts w:ascii="Times New Roman" w:eastAsia="Calibri" w:hAnsi="Times New Roman" w:cs="Times New Roman"/>
          <w:b/>
          <w:color w:val="000000"/>
          <w:sz w:val="24"/>
          <w:szCs w:val="24"/>
        </w:rPr>
        <w:t xml:space="preserve"> scoring system (1 to 5)</w:t>
      </w:r>
      <w:r w:rsidRPr="00457C3F">
        <w:rPr>
          <w:rFonts w:ascii="Times New Roman" w:eastAsia="Calibri" w:hAnsi="Times New Roman" w:cs="Times New Roman"/>
          <w:color w:val="000000"/>
          <w:sz w:val="24"/>
          <w:szCs w:val="24"/>
        </w:rPr>
        <w:t>:</w:t>
      </w:r>
    </w:p>
    <w:p w14:paraId="5500C85E" w14:textId="77777777"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995F69" w:rsidRPr="00457C3F">
        <w:rPr>
          <w:rFonts w:ascii="Times New Roman" w:eastAsia="Times New Roman" w:hAnsi="Times New Roman" w:cs="Times New Roman"/>
          <w:snapToGrid w:val="0"/>
          <w:color w:val="000000"/>
          <w:sz w:val="24"/>
          <w:szCs w:val="24"/>
        </w:rPr>
        <w:t xml:space="preserve"> </w:t>
      </w:r>
      <w:r w:rsidRPr="00457C3F">
        <w:rPr>
          <w:rFonts w:ascii="Times New Roman" w:eastAsia="Times New Roman" w:hAnsi="Times New Roman" w:cs="Times New Roman"/>
          <w:snapToGrid w:val="0"/>
          <w:color w:val="000000"/>
          <w:sz w:val="24"/>
          <w:szCs w:val="24"/>
        </w:rPr>
        <w:t>etc.</w:t>
      </w:r>
    </w:p>
    <w:p w14:paraId="5500C85F" w14:textId="77777777"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457C3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457C3F">
        <w:rPr>
          <w:rFonts w:ascii="Times New Roman" w:eastAsia="Times New Roman" w:hAnsi="Times New Roman" w:cs="Times New Roman"/>
          <w:i/>
          <w:snapToGrid w:val="0"/>
          <w:color w:val="000000"/>
          <w:sz w:val="24"/>
          <w:szCs w:val="24"/>
        </w:rPr>
        <w:t xml:space="preserve"> </w:t>
      </w:r>
    </w:p>
    <w:p w14:paraId="5500C860" w14:textId="77777777" w:rsidR="00796E32" w:rsidRPr="00457C3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457C3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500C888" wp14:editId="5500C889">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735D4"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5500C861" w14:textId="77777777" w:rsidR="00796E32" w:rsidRPr="00457C3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14:paraId="5500C862" w14:textId="77777777" w:rsidR="00796E32" w:rsidRPr="00457C3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457C3F">
        <w:rPr>
          <w:rFonts w:ascii="Times New Roman" w:eastAsia="Times New Roman" w:hAnsi="Times New Roman" w:cs="Times New Roman"/>
          <w:b/>
          <w:color w:val="000000"/>
          <w:sz w:val="24"/>
          <w:szCs w:val="24"/>
          <w:lang w:eastAsia="en-GB"/>
        </w:rPr>
        <w:t>APPLICATION FORMALITIES</w:t>
      </w:r>
    </w:p>
    <w:p w14:paraId="5500C863" w14:textId="77777777" w:rsidR="00796E32" w:rsidRPr="00457C3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14:paraId="5500C864" w14:textId="77777777" w:rsidR="00796E32" w:rsidRPr="00457C3F" w:rsidRDefault="00796E32" w:rsidP="00796E32">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457C3F">
        <w:rPr>
          <w:rFonts w:ascii="Times New Roman" w:hAnsi="Times New Roman" w:cs="Times New Roman"/>
          <w:b/>
          <w:sz w:val="24"/>
          <w:szCs w:val="24"/>
          <w:lang w:eastAsia="en-GB"/>
        </w:rPr>
        <w:t>8.</w:t>
      </w:r>
      <w:r w:rsidRPr="00457C3F">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14:paraId="5500C865" w14:textId="77777777"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457C3F">
        <w:rPr>
          <w:rFonts w:ascii="Times New Roman" w:eastAsia="Times New Roman" w:hAnsi="Times New Roman" w:cs="Times New Roman"/>
          <w:b/>
          <w:snapToGrid w:val="0"/>
          <w:color w:val="000000"/>
          <w:sz w:val="24"/>
          <w:szCs w:val="24"/>
        </w:rPr>
        <w:t>EU Member States</w:t>
      </w:r>
      <w:r w:rsidRPr="00457C3F">
        <w:rPr>
          <w:rFonts w:ascii="Times New Roman" w:eastAsia="Times New Roman" w:hAnsi="Times New Roman" w:cs="Times New Roman"/>
          <w:snapToGrid w:val="0"/>
          <w:color w:val="000000"/>
          <w:sz w:val="24"/>
          <w:szCs w:val="24"/>
        </w:rPr>
        <w:t xml:space="preserve"> </w:t>
      </w:r>
      <w:r w:rsidRPr="00457C3F">
        <w:rPr>
          <w:rFonts w:ascii="Times New Roman" w:eastAsia="Times New Roman" w:hAnsi="Times New Roman" w:cs="Times New Roman"/>
          <w:b/>
          <w:snapToGrid w:val="0"/>
          <w:color w:val="000000"/>
          <w:sz w:val="24"/>
          <w:szCs w:val="24"/>
        </w:rPr>
        <w:t>National Contact Points for Twinning</w:t>
      </w:r>
      <w:r w:rsidRPr="00457C3F">
        <w:rPr>
          <w:rFonts w:ascii="Times New Roman" w:eastAsia="Times New Roman" w:hAnsi="Times New Roman" w:cs="Times New Roman"/>
          <w:snapToGrid w:val="0"/>
          <w:color w:val="000000"/>
          <w:sz w:val="24"/>
          <w:szCs w:val="24"/>
        </w:rPr>
        <w:t xml:space="preserve"> following the instructions of the </w:t>
      </w:r>
      <w:r w:rsidRPr="00457C3F">
        <w:rPr>
          <w:rFonts w:ascii="Times New Roman" w:eastAsia="Times New Roman" w:hAnsi="Times New Roman" w:cs="Times New Roman"/>
          <w:b/>
          <w:snapToGrid w:val="0"/>
          <w:color w:val="000000"/>
          <w:sz w:val="24"/>
          <w:szCs w:val="24"/>
        </w:rPr>
        <w:t>Twinning Manual</w:t>
      </w:r>
      <w:r w:rsidRPr="00457C3F">
        <w:rPr>
          <w:rFonts w:ascii="Times New Roman" w:eastAsia="Times New Roman" w:hAnsi="Times New Roman" w:cs="Times New Roman"/>
          <w:snapToGrid w:val="0"/>
          <w:color w:val="000000"/>
          <w:sz w:val="24"/>
          <w:szCs w:val="24"/>
        </w:rPr>
        <w:t xml:space="preserve"> which must be strictly observed (including the use of the template).</w:t>
      </w:r>
    </w:p>
    <w:p w14:paraId="5500C866" w14:textId="77777777"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 xml:space="preserve">Only one Twinning proposal for Member State can be submitted by the </w:t>
      </w:r>
      <w:r w:rsidRPr="00457C3F">
        <w:rPr>
          <w:rFonts w:ascii="Times New Roman" w:eastAsia="Times New Roman" w:hAnsi="Times New Roman" w:cs="Times New Roman"/>
          <w:b/>
          <w:snapToGrid w:val="0"/>
          <w:color w:val="000000"/>
          <w:sz w:val="24"/>
          <w:szCs w:val="24"/>
        </w:rPr>
        <w:t>Member State</w:t>
      </w:r>
      <w:r w:rsidRPr="00457C3F">
        <w:rPr>
          <w:rFonts w:ascii="Times New Roman" w:eastAsia="Times New Roman" w:hAnsi="Times New Roman" w:cs="Times New Roman"/>
          <w:snapToGrid w:val="0"/>
          <w:color w:val="000000"/>
          <w:sz w:val="24"/>
          <w:szCs w:val="24"/>
        </w:rPr>
        <w:t xml:space="preserve"> </w:t>
      </w:r>
      <w:r w:rsidRPr="00457C3F">
        <w:rPr>
          <w:rFonts w:ascii="Times New Roman" w:eastAsia="Times New Roman" w:hAnsi="Times New Roman" w:cs="Times New Roman"/>
          <w:b/>
          <w:snapToGrid w:val="0"/>
          <w:color w:val="000000"/>
          <w:sz w:val="24"/>
          <w:szCs w:val="24"/>
        </w:rPr>
        <w:t>National Contact Points for Twinning</w:t>
      </w:r>
      <w:r w:rsidRPr="00457C3F">
        <w:rPr>
          <w:rFonts w:ascii="Times New Roman" w:eastAsia="Times New Roman" w:hAnsi="Times New Roman" w:cs="Times New Roman"/>
          <w:snapToGrid w:val="0"/>
          <w:color w:val="000000"/>
          <w:sz w:val="24"/>
          <w:szCs w:val="24"/>
        </w:rPr>
        <w:t xml:space="preserve"> to the Contracting Authority within </w:t>
      </w:r>
      <w:r w:rsidRPr="00457C3F">
        <w:rPr>
          <w:rFonts w:ascii="Times New Roman" w:eastAsia="Times New Roman" w:hAnsi="Times New Roman" w:cs="Times New Roman"/>
          <w:snapToGrid w:val="0"/>
          <w:color w:val="000000"/>
          <w:sz w:val="24"/>
          <w:szCs w:val="24"/>
        </w:rPr>
        <w:lastRenderedPageBreak/>
        <w:t>the deadline for applications.</w:t>
      </w:r>
    </w:p>
    <w:p w14:paraId="5500C867" w14:textId="77777777" w:rsidR="00796E32" w:rsidRPr="00457C3F" w:rsidRDefault="00796E32" w:rsidP="00796E32">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49" w:name="_Toc490062193"/>
      <w:bookmarkStart w:id="50" w:name="_Toc513542220"/>
      <w:bookmarkStart w:id="51" w:name="_Toc517271228"/>
      <w:bookmarkStart w:id="52" w:name="_Toc517434487"/>
      <w:r w:rsidRPr="00457C3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49"/>
      <w:bookmarkEnd w:id="50"/>
      <w:bookmarkEnd w:id="51"/>
      <w:bookmarkEnd w:id="52"/>
    </w:p>
    <w:p w14:paraId="5500C868" w14:textId="77777777" w:rsidR="00796E32" w:rsidRPr="00457C3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5500C869" w14:textId="77777777" w:rsidR="00796E32" w:rsidRPr="00457C3F" w:rsidRDefault="00796E32" w:rsidP="00796E32">
      <w:pPr>
        <w:jc w:val="both"/>
        <w:rPr>
          <w:rFonts w:ascii="Times New Roman" w:hAnsi="Times New Roman" w:cs="Times New Roman"/>
          <w:b/>
          <w:sz w:val="24"/>
          <w:szCs w:val="24"/>
          <w:lang w:eastAsia="en-GB"/>
        </w:rPr>
      </w:pPr>
      <w:bookmarkStart w:id="53" w:name="_Toc442374588"/>
      <w:bookmarkStart w:id="54" w:name="_Toc442375078"/>
      <w:bookmarkStart w:id="55" w:name="_Toc443320400"/>
      <w:bookmarkStart w:id="56" w:name="_Toc464460247"/>
      <w:bookmarkStart w:id="57" w:name="_Toc476063594"/>
      <w:bookmarkStart w:id="58" w:name="_Toc476068076"/>
      <w:r w:rsidRPr="00457C3F">
        <w:rPr>
          <w:rFonts w:ascii="Times New Roman" w:hAnsi="Times New Roman" w:cs="Times New Roman"/>
          <w:b/>
          <w:sz w:val="24"/>
          <w:szCs w:val="24"/>
          <w:lang w:eastAsia="en-GB"/>
        </w:rPr>
        <w:t>9.</w:t>
      </w:r>
      <w:r w:rsidRPr="00457C3F">
        <w:rPr>
          <w:rFonts w:ascii="Times New Roman" w:hAnsi="Times New Roman" w:cs="Times New Roman"/>
          <w:b/>
          <w:sz w:val="24"/>
          <w:szCs w:val="24"/>
          <w:lang w:eastAsia="en-GB"/>
        </w:rPr>
        <w:tab/>
        <w:t>Deadline for applications</w:t>
      </w:r>
      <w:bookmarkEnd w:id="53"/>
      <w:bookmarkEnd w:id="54"/>
      <w:bookmarkEnd w:id="55"/>
      <w:bookmarkEnd w:id="56"/>
      <w:bookmarkEnd w:id="57"/>
      <w:bookmarkEnd w:id="58"/>
    </w:p>
    <w:p w14:paraId="5500C86A" w14:textId="17ECC342"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457C3F">
        <w:rPr>
          <w:rFonts w:ascii="Times New Roman" w:eastAsia="Times New Roman" w:hAnsi="Times New Roman" w:cs="Times New Roman"/>
          <w:snapToGrid w:val="0"/>
          <w:color w:val="000000"/>
          <w:sz w:val="24"/>
          <w:szCs w:val="24"/>
        </w:rPr>
        <w:t xml:space="preserve">Deadline for submission of Twinning proposals by the National Contact Points </w:t>
      </w:r>
      <w:r w:rsidR="00995F69" w:rsidRPr="00457C3F">
        <w:rPr>
          <w:rFonts w:ascii="Times New Roman" w:eastAsia="Times New Roman" w:hAnsi="Times New Roman" w:cs="Times New Roman"/>
          <w:snapToGrid w:val="0"/>
          <w:color w:val="000000"/>
          <w:sz w:val="24"/>
          <w:szCs w:val="24"/>
        </w:rPr>
        <w:t xml:space="preserve">to the Contracting Authority: </w:t>
      </w:r>
      <w:r w:rsidR="001E5BB0">
        <w:rPr>
          <w:rFonts w:ascii="Times New Roman" w:eastAsia="Times New Roman" w:hAnsi="Times New Roman" w:cs="Times New Roman"/>
          <w:snapToGrid w:val="0"/>
          <w:color w:val="000000"/>
          <w:sz w:val="24"/>
          <w:szCs w:val="24"/>
        </w:rPr>
        <w:t>1</w:t>
      </w:r>
      <w:r w:rsidR="001E5BB0" w:rsidRPr="002575DE">
        <w:rPr>
          <w:rFonts w:ascii="Times New Roman" w:eastAsia="Times New Roman" w:hAnsi="Times New Roman" w:cs="Times New Roman"/>
          <w:snapToGrid w:val="0"/>
          <w:color w:val="000000"/>
          <w:sz w:val="24"/>
          <w:szCs w:val="24"/>
          <w:vertAlign w:val="superscript"/>
        </w:rPr>
        <w:t>st</w:t>
      </w:r>
      <w:r w:rsidR="001E5BB0">
        <w:rPr>
          <w:rFonts w:ascii="Times New Roman" w:eastAsia="Times New Roman" w:hAnsi="Times New Roman" w:cs="Times New Roman"/>
          <w:snapToGrid w:val="0"/>
          <w:color w:val="000000"/>
          <w:sz w:val="24"/>
          <w:szCs w:val="24"/>
        </w:rPr>
        <w:t xml:space="preserve"> September 2020.</w:t>
      </w:r>
      <w:r w:rsidRPr="00457C3F">
        <w:rPr>
          <w:rFonts w:ascii="Times New Roman" w:eastAsia="Times New Roman" w:hAnsi="Times New Roman" w:cs="Times New Roman"/>
          <w:b/>
          <w:snapToGrid w:val="0"/>
          <w:sz w:val="24"/>
          <w:szCs w:val="24"/>
        </w:rPr>
        <w:t xml:space="preserve"> </w:t>
      </w:r>
    </w:p>
    <w:p w14:paraId="5500C86B" w14:textId="77777777"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457C3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14:paraId="5500C86C" w14:textId="77777777"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 xml:space="preserve">Any application </w:t>
      </w:r>
      <w:r w:rsidRPr="00457C3F">
        <w:rPr>
          <w:rFonts w:ascii="Times New Roman" w:eastAsia="Times New Roman" w:hAnsi="Times New Roman" w:cs="Times New Roman"/>
          <w:snapToGrid w:val="0"/>
          <w:color w:val="000000"/>
          <w:sz w:val="24"/>
          <w:szCs w:val="24"/>
          <w:u w:val="single"/>
        </w:rPr>
        <w:t>received</w:t>
      </w:r>
      <w:r w:rsidRPr="00457C3F">
        <w:rPr>
          <w:rFonts w:ascii="Times New Roman" w:eastAsia="Times New Roman" w:hAnsi="Times New Roman" w:cs="Times New Roman"/>
          <w:snapToGrid w:val="0"/>
          <w:color w:val="000000"/>
          <w:sz w:val="24"/>
          <w:szCs w:val="24"/>
        </w:rPr>
        <w:t xml:space="preserve"> by the Contracting Authority after this deadline will not be considered.</w:t>
      </w:r>
    </w:p>
    <w:p w14:paraId="5500C86D" w14:textId="77777777" w:rsidR="00796E32" w:rsidRPr="00457C3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5500C86E" w14:textId="77777777" w:rsidR="00796E32" w:rsidRPr="00457C3F" w:rsidRDefault="00796E32" w:rsidP="00796E32">
      <w:pPr>
        <w:jc w:val="both"/>
        <w:rPr>
          <w:rFonts w:ascii="Times New Roman" w:hAnsi="Times New Roman" w:cs="Times New Roman"/>
          <w:b/>
          <w:sz w:val="24"/>
          <w:szCs w:val="24"/>
          <w:lang w:eastAsia="en-GB"/>
        </w:rPr>
      </w:pPr>
      <w:bookmarkStart w:id="59" w:name="_Toc442374589"/>
      <w:bookmarkStart w:id="60" w:name="_Toc442375079"/>
      <w:bookmarkStart w:id="61" w:name="_Toc443320401"/>
      <w:bookmarkStart w:id="62" w:name="_Toc464460248"/>
      <w:bookmarkStart w:id="63" w:name="_Toc476063595"/>
      <w:bookmarkStart w:id="64" w:name="_Toc476068077"/>
      <w:r w:rsidRPr="00457C3F">
        <w:rPr>
          <w:rFonts w:ascii="Times New Roman" w:hAnsi="Times New Roman" w:cs="Times New Roman"/>
          <w:b/>
          <w:sz w:val="24"/>
          <w:szCs w:val="24"/>
          <w:lang w:eastAsia="en-GB"/>
        </w:rPr>
        <w:t>10.</w:t>
      </w:r>
      <w:r w:rsidRPr="00457C3F">
        <w:rPr>
          <w:rFonts w:ascii="Times New Roman" w:hAnsi="Times New Roman" w:cs="Times New Roman"/>
          <w:b/>
          <w:sz w:val="24"/>
          <w:szCs w:val="24"/>
          <w:lang w:eastAsia="en-GB"/>
        </w:rPr>
        <w:tab/>
        <w:t>Detailed information</w:t>
      </w:r>
      <w:bookmarkEnd w:id="59"/>
      <w:bookmarkEnd w:id="60"/>
      <w:bookmarkEnd w:id="61"/>
      <w:bookmarkEnd w:id="62"/>
      <w:bookmarkEnd w:id="63"/>
      <w:bookmarkEnd w:id="64"/>
    </w:p>
    <w:p w14:paraId="5500C86F" w14:textId="77777777"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457C3F">
        <w:rPr>
          <w:rFonts w:ascii="Times New Roman" w:eastAsia="Times New Roman" w:hAnsi="Times New Roman" w:cs="Times New Roman"/>
          <w:b/>
          <w:snapToGrid w:val="0"/>
          <w:color w:val="000000"/>
          <w:sz w:val="24"/>
          <w:szCs w:val="24"/>
        </w:rPr>
        <w:t>National Contact Points for Twinning</w:t>
      </w:r>
      <w:r w:rsidRPr="00457C3F">
        <w:rPr>
          <w:rFonts w:ascii="Times New Roman" w:eastAsia="Times New Roman" w:hAnsi="Times New Roman" w:cs="Times New Roman"/>
          <w:snapToGrid w:val="0"/>
          <w:color w:val="000000"/>
          <w:sz w:val="24"/>
          <w:szCs w:val="24"/>
        </w:rPr>
        <w:t xml:space="preserve">. </w:t>
      </w:r>
    </w:p>
    <w:p w14:paraId="5500C870" w14:textId="4AAB827A"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The tentative date(s) envisaged for starting the evaluation committe</w:t>
      </w:r>
      <w:r w:rsidR="00995F69" w:rsidRPr="00457C3F">
        <w:rPr>
          <w:rFonts w:ascii="Times New Roman" w:eastAsia="Times New Roman" w:hAnsi="Times New Roman" w:cs="Times New Roman"/>
          <w:snapToGrid w:val="0"/>
          <w:color w:val="000000"/>
          <w:sz w:val="24"/>
          <w:szCs w:val="24"/>
        </w:rPr>
        <w:t xml:space="preserve">e meetings is: </w:t>
      </w:r>
      <w:r w:rsidR="00457C3F" w:rsidRPr="00457C3F">
        <w:rPr>
          <w:rFonts w:ascii="Times New Roman" w:eastAsia="Times New Roman" w:hAnsi="Times New Roman" w:cs="Times New Roman"/>
          <w:snapToGrid w:val="0"/>
          <w:color w:val="000000"/>
          <w:sz w:val="24"/>
          <w:szCs w:val="24"/>
        </w:rPr>
        <w:t xml:space="preserve"> </w:t>
      </w:r>
      <w:bookmarkStart w:id="65" w:name="_GoBack"/>
      <w:r w:rsidR="001E5BB0">
        <w:rPr>
          <w:rFonts w:ascii="Times New Roman" w:eastAsia="Times New Roman" w:hAnsi="Times New Roman" w:cs="Times New Roman"/>
          <w:snapToGrid w:val="0"/>
          <w:color w:val="000000"/>
          <w:sz w:val="24"/>
          <w:szCs w:val="24"/>
        </w:rPr>
        <w:t>15</w:t>
      </w:r>
      <w:r w:rsidR="001E5BB0" w:rsidRPr="002575DE">
        <w:rPr>
          <w:rFonts w:ascii="Times New Roman" w:eastAsia="Times New Roman" w:hAnsi="Times New Roman" w:cs="Times New Roman"/>
          <w:snapToGrid w:val="0"/>
          <w:color w:val="000000"/>
          <w:sz w:val="24"/>
          <w:szCs w:val="24"/>
          <w:vertAlign w:val="superscript"/>
        </w:rPr>
        <w:t>th</w:t>
      </w:r>
      <w:r w:rsidR="001E5BB0">
        <w:rPr>
          <w:rFonts w:ascii="Times New Roman" w:eastAsia="Times New Roman" w:hAnsi="Times New Roman" w:cs="Times New Roman"/>
          <w:snapToGrid w:val="0"/>
          <w:color w:val="000000"/>
          <w:sz w:val="24"/>
          <w:szCs w:val="24"/>
        </w:rPr>
        <w:t xml:space="preserve"> September</w:t>
      </w:r>
      <w:r w:rsidR="00995F69" w:rsidRPr="00457C3F">
        <w:rPr>
          <w:rFonts w:ascii="Times New Roman" w:eastAsia="Times New Roman" w:hAnsi="Times New Roman" w:cs="Times New Roman"/>
          <w:snapToGrid w:val="0"/>
          <w:color w:val="000000"/>
          <w:sz w:val="24"/>
          <w:szCs w:val="24"/>
        </w:rPr>
        <w:t xml:space="preserve"> </w:t>
      </w:r>
      <w:bookmarkEnd w:id="65"/>
      <w:r w:rsidR="00995F69" w:rsidRPr="00457C3F">
        <w:rPr>
          <w:rFonts w:ascii="Times New Roman" w:eastAsia="Times New Roman" w:hAnsi="Times New Roman" w:cs="Times New Roman"/>
          <w:snapToGrid w:val="0"/>
          <w:color w:val="000000"/>
          <w:sz w:val="24"/>
          <w:szCs w:val="24"/>
        </w:rPr>
        <w:t>2020</w:t>
      </w:r>
      <w:r w:rsidRPr="00457C3F">
        <w:rPr>
          <w:rFonts w:ascii="Times New Roman" w:eastAsia="Times New Roman" w:hAnsi="Times New Roman" w:cs="Times New Roman"/>
          <w:snapToGrid w:val="0"/>
          <w:color w:val="000000"/>
          <w:sz w:val="24"/>
          <w:szCs w:val="24"/>
        </w:rPr>
        <w:t>.</w:t>
      </w:r>
    </w:p>
    <w:p w14:paraId="5500C871" w14:textId="77777777" w:rsidR="00796E32" w:rsidRPr="00457C3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5500C872" w14:textId="77777777" w:rsidR="00796E32" w:rsidRPr="00457C3F" w:rsidRDefault="00796E32" w:rsidP="00796E32">
      <w:pPr>
        <w:ind w:left="540"/>
        <w:jc w:val="both"/>
        <w:rPr>
          <w:rFonts w:ascii="Times New Roman" w:eastAsia="Times New Roman" w:hAnsi="Times New Roman" w:cs="Times New Roman"/>
          <w:snapToGrid w:val="0"/>
          <w:color w:val="000000"/>
          <w:sz w:val="24"/>
          <w:szCs w:val="24"/>
        </w:rPr>
      </w:pPr>
      <w:r w:rsidRPr="00457C3F">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5500C873"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5500C874"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5500C875"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5500C87B"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5500C87C"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5500C87D"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5500C87E"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5500C87F" w14:textId="77777777"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D9F7E" w14:textId="77777777" w:rsidR="00BE7B6B" w:rsidRDefault="00BE7B6B" w:rsidP="00796E32">
      <w:pPr>
        <w:spacing w:after="0" w:line="240" w:lineRule="auto"/>
      </w:pPr>
      <w:r>
        <w:separator/>
      </w:r>
    </w:p>
  </w:endnote>
  <w:endnote w:type="continuationSeparator" w:id="0">
    <w:p w14:paraId="070D325E" w14:textId="77777777" w:rsidR="00BE7B6B" w:rsidRDefault="00BE7B6B"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17002" w14:textId="77777777" w:rsidR="00BE7B6B" w:rsidRDefault="00BE7B6B" w:rsidP="00796E32">
      <w:pPr>
        <w:spacing w:after="0" w:line="240" w:lineRule="auto"/>
      </w:pPr>
      <w:r>
        <w:separator/>
      </w:r>
    </w:p>
  </w:footnote>
  <w:footnote w:type="continuationSeparator" w:id="0">
    <w:p w14:paraId="2EC25F0B" w14:textId="77777777" w:rsidR="00BE7B6B" w:rsidRDefault="00BE7B6B" w:rsidP="00796E32">
      <w:pPr>
        <w:spacing w:after="0" w:line="240" w:lineRule="auto"/>
      </w:pPr>
      <w:r>
        <w:continuationSeparator/>
      </w:r>
    </w:p>
  </w:footnote>
  <w:footnote w:id="1">
    <w:p w14:paraId="5E698D38" w14:textId="77777777" w:rsidR="002575DE" w:rsidRDefault="002575DE" w:rsidP="002575DE">
      <w:pPr>
        <w:pStyle w:val="FootnoteText"/>
        <w:rPr>
          <w:rFonts w:asciiTheme="minorHAnsi" w:hAnsiTheme="minorHAnsi" w:cstheme="minorBidi"/>
        </w:rPr>
      </w:pPr>
      <w:r>
        <w:rPr>
          <w:color w:val="000000"/>
        </w:rPr>
        <w:footnoteRef/>
      </w:r>
      <w:r>
        <w:rPr>
          <w:color w:val="000000"/>
        </w:rPr>
        <w:t xml:space="preserve"> Agreement on the withdrawal of the United Kingdom of Great Britain and Northern Ireland from the European Union and the European Atomic Energy Community</w:t>
      </w:r>
    </w:p>
  </w:footnote>
  <w:footnote w:id="2">
    <w:p w14:paraId="5500C88E" w14:textId="77777777"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14:paraId="5500C88F" w14:textId="77777777"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96E32"/>
    <w:rsid w:val="00002951"/>
    <w:rsid w:val="00002B35"/>
    <w:rsid w:val="000575BB"/>
    <w:rsid w:val="001142C9"/>
    <w:rsid w:val="00130377"/>
    <w:rsid w:val="001E5BB0"/>
    <w:rsid w:val="002575DE"/>
    <w:rsid w:val="002869AF"/>
    <w:rsid w:val="002D2EE7"/>
    <w:rsid w:val="003E60ED"/>
    <w:rsid w:val="00420D04"/>
    <w:rsid w:val="00457C3F"/>
    <w:rsid w:val="004E75A4"/>
    <w:rsid w:val="005D1344"/>
    <w:rsid w:val="005E054A"/>
    <w:rsid w:val="00640675"/>
    <w:rsid w:val="006A5BCF"/>
    <w:rsid w:val="00771E6B"/>
    <w:rsid w:val="00796E32"/>
    <w:rsid w:val="00995F69"/>
    <w:rsid w:val="00B0495B"/>
    <w:rsid w:val="00BE7B6B"/>
    <w:rsid w:val="00D47E76"/>
    <w:rsid w:val="00D924C5"/>
    <w:rsid w:val="00E304E8"/>
  </w:rsids>
  <m:mathPr>
    <m:mathFont m:val="Cambria Math"/>
    <m:brkBin m:val="before"/>
    <m:brkBinSub m:val="--"/>
    <m:smallFrac m:val="0"/>
    <m:dispDef/>
    <m:lMargin m:val="0"/>
    <m:rMargin m:val="0"/>
    <m:defJc m:val="centerGroup"/>
    <m:wrapIndent m:val="1440"/>
    <m:intLim m:val="subSup"/>
    <m:naryLim m:val="undOvr"/>
  </m:mathPr>
  <w:themeFontLang w:val="en-GB" w:eastAsia="ja-JP"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0C834"/>
  <w15:docId w15:val="{FA76D873-BA48-4BA4-BBED-2AB57F3A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aliases w:val="Footnote Text Char Char Char,Footnote Text Char Char,Fußnote,Footnote,Footnote Text Char1 Char,Footnote Text Char1 Char Char Char,Footnote Text Char Char Char Char Char,Footnote Text Char1 Char1 Char,Fußnotentextf,single space"/>
    <w:basedOn w:val="Normal"/>
    <w:link w:val="FootnoteTextChar"/>
    <w:semiHidden/>
    <w:qFormat/>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Text Char Char Char Char,Footnote Text Char Char Char1,Fußnote Char,Footnote Char,Footnote Text Char1 Char Char,Footnote Text Char1 Char Char Char Char,Footnote Text Char Char Char Char Char Char,Fußnotentextf Char"/>
    <w:basedOn w:val="DefaultParagraphFont"/>
    <w:link w:val="FootnoteText"/>
    <w:semiHidden/>
    <w:rsid w:val="00796E32"/>
    <w:rPr>
      <w:rFonts w:ascii="Times New Roman" w:eastAsia="Times New Roman" w:hAnsi="Times New Roman" w:cs="Times New Roman"/>
      <w:sz w:val="20"/>
      <w:szCs w:val="20"/>
      <w:lang w:eastAsia="en-GB"/>
    </w:rPr>
  </w:style>
  <w:style w:type="paragraph" w:customStyle="1" w:styleId="Default">
    <w:name w:val="Default"/>
    <w:rsid w:val="00B0495B"/>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2869AF"/>
    <w:rPr>
      <w:sz w:val="16"/>
      <w:szCs w:val="16"/>
    </w:rPr>
  </w:style>
  <w:style w:type="paragraph" w:styleId="CommentText">
    <w:name w:val="annotation text"/>
    <w:basedOn w:val="Normal"/>
    <w:link w:val="CommentTextChar"/>
    <w:uiPriority w:val="99"/>
    <w:semiHidden/>
    <w:unhideWhenUsed/>
    <w:rsid w:val="002869AF"/>
    <w:pPr>
      <w:spacing w:line="240" w:lineRule="auto"/>
    </w:pPr>
    <w:rPr>
      <w:sz w:val="20"/>
      <w:szCs w:val="20"/>
    </w:rPr>
  </w:style>
  <w:style w:type="character" w:customStyle="1" w:styleId="CommentTextChar">
    <w:name w:val="Comment Text Char"/>
    <w:basedOn w:val="DefaultParagraphFont"/>
    <w:link w:val="CommentText"/>
    <w:uiPriority w:val="99"/>
    <w:semiHidden/>
    <w:rsid w:val="002869AF"/>
    <w:rPr>
      <w:sz w:val="20"/>
      <w:szCs w:val="20"/>
    </w:rPr>
  </w:style>
  <w:style w:type="paragraph" w:styleId="CommentSubject">
    <w:name w:val="annotation subject"/>
    <w:basedOn w:val="CommentText"/>
    <w:next w:val="CommentText"/>
    <w:link w:val="CommentSubjectChar"/>
    <w:uiPriority w:val="99"/>
    <w:semiHidden/>
    <w:unhideWhenUsed/>
    <w:rsid w:val="002869AF"/>
    <w:rPr>
      <w:b/>
      <w:bCs/>
    </w:rPr>
  </w:style>
  <w:style w:type="character" w:customStyle="1" w:styleId="CommentSubjectChar">
    <w:name w:val="Comment Subject Char"/>
    <w:basedOn w:val="CommentTextChar"/>
    <w:link w:val="CommentSubject"/>
    <w:uiPriority w:val="99"/>
    <w:semiHidden/>
    <w:rsid w:val="002869AF"/>
    <w:rPr>
      <w:b/>
      <w:bCs/>
      <w:sz w:val="20"/>
      <w:szCs w:val="20"/>
    </w:rPr>
  </w:style>
  <w:style w:type="paragraph" w:styleId="BalloonText">
    <w:name w:val="Balloon Text"/>
    <w:basedOn w:val="Normal"/>
    <w:link w:val="BalloonTextChar"/>
    <w:uiPriority w:val="99"/>
    <w:semiHidden/>
    <w:unhideWhenUsed/>
    <w:rsid w:val="002869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9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293126">
      <w:bodyDiv w:val="1"/>
      <w:marLeft w:val="0"/>
      <w:marRight w:val="0"/>
      <w:marTop w:val="0"/>
      <w:marBottom w:val="0"/>
      <w:divBdr>
        <w:top w:val="none" w:sz="0" w:space="0" w:color="auto"/>
        <w:left w:val="none" w:sz="0" w:space="0" w:color="auto"/>
        <w:bottom w:val="none" w:sz="0" w:space="0" w:color="auto"/>
        <w:right w:val="none" w:sz="0" w:space="0" w:color="auto"/>
      </w:divBdr>
    </w:div>
    <w:div w:id="1351564000">
      <w:bodyDiv w:val="1"/>
      <w:marLeft w:val="0"/>
      <w:marRight w:val="0"/>
      <w:marTop w:val="0"/>
      <w:marBottom w:val="0"/>
      <w:divBdr>
        <w:top w:val="none" w:sz="0" w:space="0" w:color="auto"/>
        <w:left w:val="none" w:sz="0" w:space="0" w:color="auto"/>
        <w:bottom w:val="none" w:sz="0" w:space="0" w:color="auto"/>
        <w:right w:val="none" w:sz="0" w:space="0" w:color="auto"/>
      </w:divBdr>
    </w:div>
    <w:div w:id="179243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RUIZ Jordi (NEAR)</dc:creator>
  <cp:lastModifiedBy>Jelena Vujadinovic</cp:lastModifiedBy>
  <cp:revision>6</cp:revision>
  <dcterms:created xsi:type="dcterms:W3CDTF">2020-05-26T16:10:00Z</dcterms:created>
  <dcterms:modified xsi:type="dcterms:W3CDTF">2020-06-17T06:07:00Z</dcterms:modified>
</cp:coreProperties>
</file>